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3DB" w:rsidRPr="0015443F" w:rsidRDefault="005063DB" w:rsidP="008E61D5">
      <w:pPr>
        <w:pStyle w:val="Heading1"/>
        <w:rPr>
          <w:lang w:val="en-GB"/>
        </w:rPr>
      </w:pPr>
      <w:r w:rsidRPr="0015443F">
        <w:rPr>
          <w:lang w:val="en-GB"/>
        </w:rPr>
        <w:t>2. PSPP Data</w:t>
      </w:r>
    </w:p>
    <w:p w:rsidR="005063DB" w:rsidRDefault="005063DB" w:rsidP="00E420D4">
      <w:pPr>
        <w:tabs>
          <w:tab w:val="left" w:pos="3540"/>
        </w:tabs>
        <w:rPr>
          <w:rFonts w:cs="Arial"/>
          <w:lang w:val="en-GB"/>
        </w:rPr>
      </w:pPr>
    </w:p>
    <w:p w:rsidR="00BE16B5" w:rsidRDefault="005063DB" w:rsidP="00E420D4">
      <w:pPr>
        <w:tabs>
          <w:tab w:val="left" w:pos="3540"/>
        </w:tabs>
        <w:rPr>
          <w:rFonts w:cs="Arial"/>
          <w:lang w:val="en-GB"/>
        </w:rPr>
      </w:pPr>
      <w:r>
        <w:rPr>
          <w:rFonts w:cs="Arial"/>
          <w:lang w:val="en-GB"/>
        </w:rPr>
        <w:t xml:space="preserve">Open the pertinent copy of </w:t>
      </w:r>
      <w:r w:rsidRPr="005063DB">
        <w:rPr>
          <w:rStyle w:val="Style1Char"/>
        </w:rPr>
        <w:t>02 PSPP.XLSM</w:t>
      </w:r>
      <w:r>
        <w:rPr>
          <w:rFonts w:cs="Arial"/>
          <w:lang w:val="en-GB"/>
        </w:rPr>
        <w:t xml:space="preserve"> </w:t>
      </w:r>
      <w:r w:rsidR="00FB69E3">
        <w:rPr>
          <w:rFonts w:cs="Arial"/>
          <w:lang w:val="en-GB"/>
        </w:rPr>
        <w:t xml:space="preserve">for the Sector. </w:t>
      </w:r>
      <w:r w:rsidR="00193A47">
        <w:rPr>
          <w:rFonts w:cs="Arial"/>
          <w:lang w:val="en-GB"/>
        </w:rPr>
        <w:t>If a Security Warning “Macros have been disabled.” appears, click “Enable Content”.</w:t>
      </w:r>
      <w:r w:rsidR="00BE16B5">
        <w:rPr>
          <w:rFonts w:cs="Arial"/>
          <w:lang w:val="en-GB"/>
        </w:rPr>
        <w:t xml:space="preserve"> </w:t>
      </w:r>
      <w:r w:rsidR="008F31AA">
        <w:rPr>
          <w:rFonts w:cs="Arial"/>
          <w:lang w:val="en-GB"/>
        </w:rPr>
        <w:t>A</w:t>
      </w:r>
      <w:r w:rsidR="00BE16B5">
        <w:rPr>
          <w:rFonts w:cs="Arial"/>
          <w:lang w:val="en-GB"/>
        </w:rPr>
        <w:t xml:space="preserve"> navigation menu will </w:t>
      </w:r>
      <w:r w:rsidR="008F31AA">
        <w:rPr>
          <w:rFonts w:cs="Arial"/>
          <w:lang w:val="en-GB"/>
        </w:rPr>
        <w:t xml:space="preserve">then </w:t>
      </w:r>
      <w:r w:rsidR="00BE16B5">
        <w:rPr>
          <w:rFonts w:cs="Arial"/>
          <w:lang w:val="en-GB"/>
        </w:rPr>
        <w:t>appear.</w:t>
      </w:r>
      <w:r w:rsidR="00D575D2">
        <w:rPr>
          <w:rFonts w:cs="Arial"/>
          <w:lang w:val="en-GB"/>
        </w:rPr>
        <w:t xml:space="preserve"> This can be used to navigate among the sheets. The menu may be placed anywhere on the screen to avoid obstructing the view. Should the menu be closed, navigation among the sheets is still possible in the usual manner.</w:t>
      </w:r>
    </w:p>
    <w:p w:rsidR="00D575D2" w:rsidRDefault="00D575D2" w:rsidP="00E420D4">
      <w:pPr>
        <w:tabs>
          <w:tab w:val="left" w:pos="3540"/>
        </w:tabs>
        <w:rPr>
          <w:rFonts w:cs="Arial"/>
          <w:lang w:val="en-GB"/>
        </w:rPr>
      </w:pPr>
    </w:p>
    <w:p w:rsidR="005063DB" w:rsidRDefault="005063DB" w:rsidP="00E420D4">
      <w:pPr>
        <w:tabs>
          <w:tab w:val="left" w:pos="3540"/>
        </w:tabs>
        <w:rPr>
          <w:rFonts w:cs="Arial"/>
          <w:lang w:val="en-GB"/>
        </w:rPr>
      </w:pPr>
      <w:r>
        <w:rPr>
          <w:rFonts w:cs="Arial"/>
          <w:lang w:val="en-GB"/>
        </w:rPr>
        <w:t xml:space="preserve">There will be </w:t>
      </w:r>
      <w:r w:rsidR="004E000A">
        <w:rPr>
          <w:rFonts w:cs="Arial"/>
          <w:lang w:val="en-GB"/>
        </w:rPr>
        <w:t>eight</w:t>
      </w:r>
      <w:r w:rsidR="00F32623">
        <w:rPr>
          <w:rFonts w:cs="Arial"/>
          <w:lang w:val="en-GB"/>
        </w:rPr>
        <w:t xml:space="preserve"> </w:t>
      </w:r>
      <w:r>
        <w:rPr>
          <w:rFonts w:cs="Arial"/>
          <w:lang w:val="en-GB"/>
        </w:rPr>
        <w:t>worksheets:</w:t>
      </w:r>
      <w:r w:rsidR="00452809">
        <w:rPr>
          <w:rFonts w:cs="Arial"/>
          <w:lang w:val="en-GB"/>
        </w:rPr>
        <w:t xml:space="preserve"> </w:t>
      </w:r>
      <w:r w:rsidR="00824618">
        <w:rPr>
          <w:rStyle w:val="Style1Char"/>
        </w:rPr>
        <w:t>Offtake</w:t>
      </w:r>
      <w:r w:rsidR="00452809">
        <w:rPr>
          <w:rFonts w:cs="Arial"/>
          <w:lang w:val="en-GB"/>
        </w:rPr>
        <w:t>,</w:t>
      </w:r>
      <w:r>
        <w:rPr>
          <w:rFonts w:cs="Arial"/>
          <w:lang w:val="en-GB"/>
        </w:rPr>
        <w:t xml:space="preserve"> </w:t>
      </w:r>
      <w:r w:rsidRPr="007A74CC">
        <w:rPr>
          <w:rStyle w:val="Style1Char"/>
        </w:rPr>
        <w:t>Hist</w:t>
      </w:r>
      <w:r>
        <w:rPr>
          <w:rFonts w:cs="Arial"/>
          <w:lang w:val="en-GB"/>
        </w:rPr>
        <w:t xml:space="preserve">, </w:t>
      </w:r>
      <w:r w:rsidRPr="007A74CC">
        <w:rPr>
          <w:rStyle w:val="Style1Char"/>
        </w:rPr>
        <w:t>LP</w:t>
      </w:r>
      <w:r>
        <w:rPr>
          <w:rFonts w:cs="Arial"/>
          <w:lang w:val="en-GB"/>
        </w:rPr>
        <w:t xml:space="preserve">, </w:t>
      </w:r>
      <w:r w:rsidRPr="007A74CC">
        <w:rPr>
          <w:rStyle w:val="Style1Char"/>
        </w:rPr>
        <w:t>Forc</w:t>
      </w:r>
      <w:r>
        <w:rPr>
          <w:rFonts w:cs="Arial"/>
          <w:lang w:val="en-GB"/>
        </w:rPr>
        <w:t>,</w:t>
      </w:r>
      <w:r w:rsidR="00BE16B5">
        <w:rPr>
          <w:rFonts w:cs="Arial"/>
          <w:lang w:val="en-GB"/>
        </w:rPr>
        <w:t xml:space="preserve"> </w:t>
      </w:r>
      <w:r w:rsidR="00BE16B5" w:rsidRPr="00D575D2">
        <w:rPr>
          <w:rStyle w:val="Style1Char"/>
        </w:rPr>
        <w:t>PSA1</w:t>
      </w:r>
      <w:r w:rsidR="00BE16B5">
        <w:rPr>
          <w:rFonts w:cs="Arial"/>
          <w:lang w:val="en-GB"/>
        </w:rPr>
        <w:t xml:space="preserve">, </w:t>
      </w:r>
      <w:r w:rsidR="00BE16B5" w:rsidRPr="00D575D2">
        <w:rPr>
          <w:rStyle w:val="Style1Char"/>
        </w:rPr>
        <w:t>PSA2</w:t>
      </w:r>
      <w:r w:rsidR="00BE16B5">
        <w:rPr>
          <w:rFonts w:cs="Arial"/>
          <w:lang w:val="en-GB"/>
        </w:rPr>
        <w:t>,</w:t>
      </w:r>
      <w:r w:rsidR="00F32623">
        <w:rPr>
          <w:rFonts w:cs="Arial"/>
          <w:lang w:val="en-GB"/>
        </w:rPr>
        <w:t xml:space="preserve"> </w:t>
      </w:r>
      <w:r w:rsidR="004E000A" w:rsidRPr="004E000A">
        <w:rPr>
          <w:rStyle w:val="Style1Char"/>
        </w:rPr>
        <w:t>CSP</w:t>
      </w:r>
      <w:r w:rsidR="004E000A">
        <w:rPr>
          <w:rFonts w:cs="Arial"/>
          <w:lang w:val="en-GB"/>
        </w:rPr>
        <w:t xml:space="preserve">, </w:t>
      </w:r>
      <w:r w:rsidR="00F32623">
        <w:rPr>
          <w:rFonts w:cs="Arial"/>
          <w:lang w:val="en-GB"/>
        </w:rPr>
        <w:t>and</w:t>
      </w:r>
      <w:r w:rsidR="00596C1F">
        <w:rPr>
          <w:rFonts w:cs="Arial"/>
          <w:lang w:val="en-GB"/>
        </w:rPr>
        <w:t xml:space="preserve"> </w:t>
      </w:r>
      <w:r w:rsidR="004E000A">
        <w:rPr>
          <w:rStyle w:val="Style1Char"/>
        </w:rPr>
        <w:t>Capt</w:t>
      </w:r>
      <w:r w:rsidR="00F32623">
        <w:t>.</w:t>
      </w:r>
      <w:r w:rsidR="00452809">
        <w:t xml:space="preserve"> </w:t>
      </w:r>
      <w:r w:rsidR="007A74CC" w:rsidRPr="007A74CC">
        <w:rPr>
          <w:rFonts w:cs="Arial"/>
          <w:lang w:val="en-GB"/>
        </w:rPr>
        <w:t>Do not rename or delete sheets manually</w:t>
      </w:r>
      <w:r w:rsidR="007A74CC">
        <w:rPr>
          <w:rFonts w:cs="Arial"/>
          <w:lang w:val="en-GB"/>
        </w:rPr>
        <w:t>.</w:t>
      </w:r>
    </w:p>
    <w:p w:rsidR="007A74CC" w:rsidRDefault="007A74CC" w:rsidP="00E420D4">
      <w:pPr>
        <w:tabs>
          <w:tab w:val="left" w:pos="3540"/>
        </w:tabs>
        <w:rPr>
          <w:rFonts w:cs="Arial"/>
          <w:lang w:val="en-GB"/>
        </w:rPr>
      </w:pPr>
    </w:p>
    <w:p w:rsidR="007A74CC" w:rsidRDefault="00D06BF8" w:rsidP="007A74CC">
      <w:pPr>
        <w:tabs>
          <w:tab w:val="left" w:pos="3540"/>
        </w:tabs>
        <w:rPr>
          <w:rFonts w:cs="Arial"/>
          <w:lang w:val="en-GB"/>
        </w:rPr>
      </w:pPr>
      <w:r>
        <w:rPr>
          <w:rFonts w:cs="Arial"/>
          <w:lang w:val="en-GB"/>
        </w:rPr>
        <w:t>I</w:t>
      </w:r>
      <w:r w:rsidR="007A74CC" w:rsidRPr="007A74CC">
        <w:rPr>
          <w:rFonts w:cs="Arial"/>
          <w:lang w:val="en-GB"/>
        </w:rPr>
        <w:t xml:space="preserve">nput fields are indicated by </w:t>
      </w:r>
      <w:r w:rsidR="007A74CC">
        <w:rPr>
          <w:rFonts w:cs="Arial"/>
          <w:lang w:val="en-GB"/>
        </w:rPr>
        <w:t xml:space="preserve">an </w:t>
      </w:r>
      <w:r w:rsidR="00596C1F">
        <w:rPr>
          <w:rFonts w:cs="Arial"/>
          <w:lang w:val="en-GB"/>
        </w:rPr>
        <w:t xml:space="preserve">orange header typically with an adjacent </w:t>
      </w:r>
      <w:r w:rsidR="007A74CC">
        <w:rPr>
          <w:rFonts w:cs="Arial"/>
          <w:lang w:val="en-GB"/>
        </w:rPr>
        <w:t>asterisk. Do not remove the asterisks as these serve as markers for the program.</w:t>
      </w:r>
      <w:r w:rsidR="007A74CC" w:rsidRPr="007A74CC">
        <w:rPr>
          <w:rFonts w:cs="Arial"/>
          <w:lang w:val="en-GB"/>
        </w:rPr>
        <w:t xml:space="preserve"> </w:t>
      </w:r>
      <w:r w:rsidR="00432AAC">
        <w:rPr>
          <w:rFonts w:cs="Arial"/>
          <w:lang w:val="en-GB"/>
        </w:rPr>
        <w:t>In general, w</w:t>
      </w:r>
      <w:r w:rsidR="007A74CC">
        <w:rPr>
          <w:rFonts w:cs="Arial"/>
          <w:lang w:val="en-GB"/>
        </w:rPr>
        <w:t>hile working on the sheets, d</w:t>
      </w:r>
      <w:r w:rsidR="007A74CC" w:rsidRPr="007A74CC">
        <w:rPr>
          <w:rFonts w:cs="Arial"/>
          <w:lang w:val="en-GB"/>
        </w:rPr>
        <w:t xml:space="preserve">o not manually insert </w:t>
      </w:r>
      <w:r>
        <w:rPr>
          <w:rFonts w:cs="Arial"/>
          <w:lang w:val="en-GB"/>
        </w:rPr>
        <w:t xml:space="preserve">or remove </w:t>
      </w:r>
      <w:r w:rsidR="007A74CC" w:rsidRPr="007A74CC">
        <w:rPr>
          <w:rFonts w:cs="Arial"/>
          <w:lang w:val="en-GB"/>
        </w:rPr>
        <w:t>rows and columns</w:t>
      </w:r>
      <w:r w:rsidR="007A74CC">
        <w:rPr>
          <w:rFonts w:cs="Arial"/>
          <w:lang w:val="en-GB"/>
        </w:rPr>
        <w:t>. Let the appropriate function do its job. Also a</w:t>
      </w:r>
      <w:r w:rsidR="007A74CC" w:rsidRPr="007A74CC">
        <w:rPr>
          <w:rFonts w:cs="Arial"/>
          <w:lang w:val="en-GB"/>
        </w:rPr>
        <w:t>void and do not edit spinner cells</w:t>
      </w:r>
      <w:r w:rsidR="007A74CC">
        <w:rPr>
          <w:rFonts w:cs="Arial"/>
          <w:lang w:val="en-GB"/>
        </w:rPr>
        <w:t xml:space="preserve">. These are the cells whose values change with a click of the spinner. </w:t>
      </w:r>
      <w:r w:rsidR="00865BBD">
        <w:rPr>
          <w:rFonts w:cs="Arial"/>
          <w:lang w:val="en-GB"/>
        </w:rPr>
        <w:t xml:space="preserve">Avoid making draft calculations </w:t>
      </w:r>
      <w:r w:rsidR="00570F1B">
        <w:rPr>
          <w:rFonts w:cs="Arial"/>
          <w:lang w:val="en-GB"/>
        </w:rPr>
        <w:t xml:space="preserve">or notes </w:t>
      </w:r>
      <w:r w:rsidR="00865BBD">
        <w:rPr>
          <w:rFonts w:cs="Arial"/>
          <w:lang w:val="en-GB"/>
        </w:rPr>
        <w:t xml:space="preserve">in the PSPP template. When left behind intentionally or unintentionally, these may interfere with the calculations. Lastly, do not merge or unmerge the cells. </w:t>
      </w:r>
      <w:r w:rsidR="007A74CC">
        <w:rPr>
          <w:rFonts w:cs="Arial"/>
          <w:lang w:val="en-GB"/>
        </w:rPr>
        <w:t xml:space="preserve">In general, limit interaction with the </w:t>
      </w:r>
      <w:r w:rsidR="00B75336">
        <w:rPr>
          <w:rFonts w:cs="Arial"/>
          <w:lang w:val="en-GB"/>
        </w:rPr>
        <w:t xml:space="preserve">workbook </w:t>
      </w:r>
      <w:r w:rsidR="007A74CC">
        <w:rPr>
          <w:rFonts w:cs="Arial"/>
          <w:lang w:val="en-GB"/>
        </w:rPr>
        <w:t xml:space="preserve">to inputting to the input </w:t>
      </w:r>
      <w:r>
        <w:rPr>
          <w:rFonts w:cs="Arial"/>
          <w:lang w:val="en-GB"/>
        </w:rPr>
        <w:t xml:space="preserve">cells </w:t>
      </w:r>
      <w:r w:rsidR="007A74CC">
        <w:rPr>
          <w:rFonts w:cs="Arial"/>
          <w:lang w:val="en-GB"/>
        </w:rPr>
        <w:t>and clicking the spinner buttons as needed.</w:t>
      </w:r>
    </w:p>
    <w:p w:rsidR="00865BBD" w:rsidRDefault="00865BBD" w:rsidP="00E420D4">
      <w:pPr>
        <w:tabs>
          <w:tab w:val="left" w:pos="3540"/>
        </w:tabs>
        <w:rPr>
          <w:rFonts w:cs="Arial"/>
          <w:lang w:val="en-GB"/>
        </w:rPr>
      </w:pPr>
    </w:p>
    <w:p w:rsidR="00887B2B" w:rsidRDefault="00887B2B" w:rsidP="00887B2B">
      <w:pPr>
        <w:tabs>
          <w:tab w:val="left" w:pos="3540"/>
        </w:tabs>
        <w:rPr>
          <w:rFonts w:cs="Arial"/>
          <w:lang w:val="en-GB"/>
        </w:rPr>
      </w:pPr>
      <w:r>
        <w:rPr>
          <w:rFonts w:cs="Arial"/>
          <w:lang w:val="en-GB"/>
        </w:rPr>
        <w:t>Inputs should be directly typed in or pasted as values as pasting in the usual manner will override the formatting. Referencing to a diffe</w:t>
      </w:r>
      <w:r w:rsidR="00193A47">
        <w:rPr>
          <w:rFonts w:cs="Arial"/>
          <w:lang w:val="en-GB"/>
        </w:rPr>
        <w:t>rent workbook should be avoided as there may be reference errors when files are moved or renamed.</w:t>
      </w:r>
      <w:r w:rsidR="00B75336">
        <w:rPr>
          <w:rFonts w:cs="Arial"/>
          <w:lang w:val="en-GB"/>
        </w:rPr>
        <w:t xml:space="preserve"> </w:t>
      </w:r>
      <w:r w:rsidR="00B75336" w:rsidRPr="00B75336">
        <w:rPr>
          <w:rFonts w:cs="Arial"/>
          <w:lang w:val="en-GB"/>
        </w:rPr>
        <w:t>Further, during processing, when rows and columns are moved about, there may be reference errors even if the reference is within the same workbook. Finally, do not input text values to cells requiring numerical values.</w:t>
      </w:r>
    </w:p>
    <w:p w:rsidR="00D575D2" w:rsidRDefault="00D575D2" w:rsidP="00D575D2">
      <w:pPr>
        <w:tabs>
          <w:tab w:val="left" w:pos="3540"/>
        </w:tabs>
        <w:rPr>
          <w:rFonts w:cs="Arial"/>
          <w:lang w:val="en-GB"/>
        </w:rPr>
      </w:pPr>
    </w:p>
    <w:p w:rsidR="00865BBD" w:rsidRDefault="00D543DB" w:rsidP="00D575D2">
      <w:pPr>
        <w:tabs>
          <w:tab w:val="left" w:pos="3540"/>
        </w:tabs>
        <w:rPr>
          <w:rFonts w:cs="Arial"/>
          <w:lang w:val="en-GB"/>
        </w:rPr>
      </w:pPr>
      <w:r w:rsidRPr="00D543DB">
        <w:rPr>
          <w:rFonts w:cs="Arial"/>
          <w:lang w:val="en-GB"/>
        </w:rPr>
        <w:t xml:space="preserve">Clicking the </w:t>
      </w:r>
      <w:r w:rsidRPr="00D543DB">
        <w:rPr>
          <w:noProof/>
        </w:rPr>
        <w:drawing>
          <wp:inline distT="0" distB="0" distL="0" distR="0" wp14:anchorId="141DA252" wp14:editId="4FE8E2E1">
            <wp:extent cx="142857" cy="133333"/>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2857" cy="133333"/>
                    </a:xfrm>
                    <a:prstGeom prst="rect">
                      <a:avLst/>
                    </a:prstGeom>
                  </pic:spPr>
                </pic:pic>
              </a:graphicData>
            </a:graphic>
          </wp:inline>
        </w:drawing>
      </w:r>
      <w:r w:rsidRPr="00D543DB">
        <w:rPr>
          <w:rFonts w:cs="Arial"/>
          <w:lang w:val="en-GB"/>
        </w:rPr>
        <w:t xml:space="preserve"> button runs the procedure </w:t>
      </w:r>
      <w:r w:rsidRPr="00D543DB">
        <w:rPr>
          <w:rStyle w:val="Style1Char"/>
        </w:rPr>
        <w:t>HelpFiles</w:t>
      </w:r>
      <w:r w:rsidRPr="00D543DB">
        <w:rPr>
          <w:rFonts w:cs="Arial"/>
          <w:lang w:val="en-GB"/>
        </w:rPr>
        <w:t>, which opens a</w:t>
      </w:r>
      <w:r>
        <w:rPr>
          <w:rFonts w:cs="Arial"/>
          <w:lang w:val="en-GB"/>
        </w:rPr>
        <w:t xml:space="preserve"> new MS Word window showing the section of this manual relevant to the active sheet. The window contains only a copy of a file in the </w:t>
      </w:r>
      <w:r w:rsidRPr="00D543DB">
        <w:rPr>
          <w:rStyle w:val="Style1Char"/>
        </w:rPr>
        <w:t>Help</w:t>
      </w:r>
      <w:r w:rsidR="0084191D">
        <w:rPr>
          <w:rFonts w:cs="Arial"/>
          <w:lang w:val="en-GB"/>
        </w:rPr>
        <w:t xml:space="preserve"> folder so unwanted changes</w:t>
      </w:r>
      <w:r>
        <w:rPr>
          <w:rFonts w:cs="Arial"/>
          <w:lang w:val="en-GB"/>
        </w:rPr>
        <w:t xml:space="preserve"> will not be saved. Hit</w:t>
      </w:r>
      <w:r w:rsidRPr="00D543DB">
        <w:rPr>
          <w:rFonts w:cs="Arial"/>
          <w:lang w:val="en-GB"/>
        </w:rPr>
        <w:t xml:space="preserve"> </w:t>
      </w:r>
      <w:r w:rsidRPr="00D543DB">
        <w:rPr>
          <w:noProof/>
        </w:rPr>
        <w:drawing>
          <wp:inline distT="0" distB="0" distL="0" distR="0" wp14:anchorId="3454A955" wp14:editId="2EF0E252">
            <wp:extent cx="142857" cy="133333"/>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2857" cy="133333"/>
                    </a:xfrm>
                    <a:prstGeom prst="rect">
                      <a:avLst/>
                    </a:prstGeom>
                  </pic:spPr>
                </pic:pic>
              </a:graphicData>
            </a:graphic>
          </wp:inline>
        </w:drawing>
      </w:r>
      <w:r w:rsidRPr="00D543DB">
        <w:rPr>
          <w:rFonts w:cs="Arial"/>
          <w:lang w:val="en-GB"/>
        </w:rPr>
        <w:t xml:space="preserve"> </w:t>
      </w:r>
      <w:r>
        <w:rPr>
          <w:rFonts w:cs="Arial"/>
          <w:lang w:val="en-GB"/>
        </w:rPr>
        <w:t>every time there is a concern regarding inputs.</w:t>
      </w:r>
    </w:p>
    <w:p w:rsidR="008304EB" w:rsidRDefault="008304EB" w:rsidP="00D575D2">
      <w:pPr>
        <w:tabs>
          <w:tab w:val="left" w:pos="3540"/>
        </w:tabs>
        <w:rPr>
          <w:rFonts w:cs="Arial"/>
          <w:lang w:val="en-GB"/>
        </w:rPr>
      </w:pPr>
    </w:p>
    <w:p w:rsidR="00256E8B" w:rsidRDefault="00256E8B" w:rsidP="00256E8B">
      <w:pPr>
        <w:pStyle w:val="NoSpacing"/>
        <w:rPr>
          <w:lang w:val="en-GB"/>
        </w:rPr>
      </w:pPr>
      <w:r>
        <w:rPr>
          <w:lang w:val="en-GB"/>
        </w:rPr>
        <w:t xml:space="preserve">After inputting to each sheet, to check for correctness, save the file, then hit the </w:t>
      </w:r>
      <w:r>
        <w:rPr>
          <w:noProof/>
        </w:rPr>
        <w:drawing>
          <wp:inline distT="0" distB="0" distL="0" distR="0" wp14:anchorId="6A271F5B" wp14:editId="79EACF68">
            <wp:extent cx="171429" cy="85714"/>
            <wp:effectExtent l="0" t="0" r="63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Pr>
          <w:lang w:val="en-GB"/>
        </w:rPr>
        <w:t xml:space="preserve"> button at the upper-left corner of the screen. This will run the procedure </w:t>
      </w:r>
      <w:r w:rsidRPr="008304EB">
        <w:rPr>
          <w:rStyle w:val="Style1Char"/>
        </w:rPr>
        <w:t>InspectSheet</w:t>
      </w:r>
      <w:r>
        <w:rPr>
          <w:lang w:val="en-GB"/>
        </w:rPr>
        <w:t xml:space="preserve">, which is a useful tool not only for error detection but also for quick revision. </w:t>
      </w:r>
      <w:r w:rsidRPr="008304EB">
        <w:rPr>
          <w:rStyle w:val="Style1Char"/>
        </w:rPr>
        <w:t>InspectSheet</w:t>
      </w:r>
      <w:r>
        <w:rPr>
          <w:lang w:val="en-GB"/>
        </w:rPr>
        <w:t xml:space="preserve"> will check mostly for input errors such as text values entered into numerical fields. If an erroneous entry is found, there will be a prompt and the problematic cell will be selected for the user to address. If no erroneous entry is found, </w:t>
      </w:r>
      <w:r w:rsidRPr="00722D78">
        <w:rPr>
          <w:rStyle w:val="Style1Char"/>
        </w:rPr>
        <w:t>InspectSheet</w:t>
      </w:r>
      <w:r>
        <w:rPr>
          <w:lang w:val="en-GB"/>
        </w:rPr>
        <w:t xml:space="preserve"> generally creates a preview of the output table(s) </w:t>
      </w:r>
      <w:r w:rsidR="00246027">
        <w:rPr>
          <w:lang w:val="en-GB"/>
        </w:rPr>
        <w:t>and/</w:t>
      </w:r>
      <w:r>
        <w:rPr>
          <w:lang w:val="en-GB"/>
        </w:rPr>
        <w:t xml:space="preserve">or chart(s) in a new MS Excel window. In case faulty execution of </w:t>
      </w:r>
      <w:r w:rsidRPr="00722D78">
        <w:rPr>
          <w:rStyle w:val="Style1Char"/>
        </w:rPr>
        <w:t>InspectSheet</w:t>
      </w:r>
      <w:r>
        <w:rPr>
          <w:lang w:val="en-GB"/>
        </w:rPr>
        <w:t xml:space="preserve"> occurs, exit without saving and reopen the file.</w:t>
      </w:r>
    </w:p>
    <w:p w:rsidR="00722D78" w:rsidRPr="00D575D2" w:rsidRDefault="00722D78" w:rsidP="00D575D2">
      <w:pPr>
        <w:tabs>
          <w:tab w:val="left" w:pos="3540"/>
        </w:tabs>
        <w:rPr>
          <w:rFonts w:cs="Arial"/>
          <w:lang w:val="en-GB"/>
        </w:rPr>
      </w:pPr>
    </w:p>
    <w:p w:rsidR="00865BBD" w:rsidRDefault="008F31AA" w:rsidP="00D575D2">
      <w:pPr>
        <w:tabs>
          <w:tab w:val="left" w:pos="3540"/>
        </w:tabs>
        <w:rPr>
          <w:rFonts w:cs="Arial"/>
          <w:lang w:val="en-GB"/>
        </w:rPr>
      </w:pPr>
      <w:r>
        <w:rPr>
          <w:rFonts w:cs="Arial"/>
          <w:lang w:val="en-GB"/>
        </w:rPr>
        <w:t xml:space="preserve">To begin, </w:t>
      </w:r>
      <w:r w:rsidR="008304EB">
        <w:rPr>
          <w:rFonts w:cs="Arial"/>
          <w:lang w:val="en-GB"/>
        </w:rPr>
        <w:t>input data to cells B5 and C5 as follows:</w:t>
      </w:r>
    </w:p>
    <w:p w:rsidR="00865BBD" w:rsidRDefault="00865BBD" w:rsidP="00D575D2">
      <w:pPr>
        <w:tabs>
          <w:tab w:val="left" w:pos="3540"/>
        </w:tabs>
        <w:rPr>
          <w:rFonts w:cs="Arial"/>
          <w:lang w:val="en-GB"/>
        </w:rPr>
      </w:pPr>
    </w:p>
    <w:tbl>
      <w:tblPr>
        <w:tblStyle w:val="TableGrid"/>
        <w:tblW w:w="0" w:type="auto"/>
        <w:tblLook w:val="04A0" w:firstRow="1" w:lastRow="0" w:firstColumn="1" w:lastColumn="0" w:noHBand="0" w:noVBand="1"/>
      </w:tblPr>
      <w:tblGrid>
        <w:gridCol w:w="3005"/>
        <w:gridCol w:w="3006"/>
        <w:gridCol w:w="3006"/>
      </w:tblGrid>
      <w:tr w:rsidR="00865BBD" w:rsidRPr="007A74CC" w:rsidTr="00332F4C">
        <w:trPr>
          <w:cantSplit/>
          <w:tblHeader/>
        </w:trPr>
        <w:tc>
          <w:tcPr>
            <w:tcW w:w="3005" w:type="dxa"/>
            <w:shd w:val="clear" w:color="auto" w:fill="FFFF00"/>
          </w:tcPr>
          <w:p w:rsidR="00865BBD" w:rsidRPr="007A74CC" w:rsidRDefault="00933B6F" w:rsidP="00591923">
            <w:pPr>
              <w:tabs>
                <w:tab w:val="left" w:pos="3540"/>
              </w:tabs>
              <w:jc w:val="center"/>
              <w:rPr>
                <w:rFonts w:cs="Arial"/>
                <w:b/>
                <w:lang w:val="en-GB"/>
              </w:rPr>
            </w:pPr>
            <w:r>
              <w:rPr>
                <w:rFonts w:cs="Arial"/>
                <w:b/>
                <w:lang w:val="en-GB"/>
              </w:rPr>
              <w:t>Condition</w:t>
            </w:r>
          </w:p>
        </w:tc>
        <w:tc>
          <w:tcPr>
            <w:tcW w:w="3006" w:type="dxa"/>
            <w:shd w:val="clear" w:color="auto" w:fill="FFFF00"/>
          </w:tcPr>
          <w:p w:rsidR="00865BBD" w:rsidRDefault="00865BBD" w:rsidP="00865BBD">
            <w:pPr>
              <w:tabs>
                <w:tab w:val="left" w:pos="1785"/>
              </w:tabs>
              <w:jc w:val="center"/>
              <w:rPr>
                <w:rFonts w:cs="Arial"/>
                <w:b/>
                <w:lang w:val="en-GB"/>
              </w:rPr>
            </w:pPr>
            <w:r>
              <w:rPr>
                <w:rFonts w:cs="Arial"/>
                <w:b/>
                <w:lang w:val="en-GB"/>
              </w:rPr>
              <w:t xml:space="preserve">Input to </w:t>
            </w:r>
            <w:r w:rsidRPr="00865BBD">
              <w:rPr>
                <w:rStyle w:val="Style1Char"/>
              </w:rPr>
              <w:t>Sector</w:t>
            </w:r>
          </w:p>
        </w:tc>
        <w:tc>
          <w:tcPr>
            <w:tcW w:w="3006" w:type="dxa"/>
            <w:shd w:val="clear" w:color="auto" w:fill="FFFF00"/>
          </w:tcPr>
          <w:p w:rsidR="00865BBD" w:rsidRPr="007A74CC" w:rsidRDefault="00865BBD" w:rsidP="00591923">
            <w:pPr>
              <w:tabs>
                <w:tab w:val="left" w:pos="1785"/>
              </w:tabs>
              <w:jc w:val="center"/>
              <w:rPr>
                <w:rFonts w:cs="Arial"/>
                <w:b/>
                <w:lang w:val="en-GB"/>
              </w:rPr>
            </w:pPr>
            <w:r>
              <w:rPr>
                <w:rFonts w:cs="Arial"/>
                <w:b/>
                <w:lang w:val="en-GB"/>
              </w:rPr>
              <w:t xml:space="preserve">Input to </w:t>
            </w:r>
            <w:r w:rsidRPr="00865BBD">
              <w:rPr>
                <w:rStyle w:val="Style1Char"/>
              </w:rPr>
              <w:t>Type</w:t>
            </w:r>
          </w:p>
        </w:tc>
      </w:tr>
      <w:tr w:rsidR="00865BBD" w:rsidTr="00332F4C">
        <w:trPr>
          <w:cantSplit/>
        </w:trPr>
        <w:tc>
          <w:tcPr>
            <w:tcW w:w="3005" w:type="dxa"/>
          </w:tcPr>
          <w:p w:rsidR="00865BBD" w:rsidRDefault="00332F4C" w:rsidP="00332F4C">
            <w:r>
              <w:t>Sector is c</w:t>
            </w:r>
            <w:r w:rsidR="00865BBD">
              <w:t>onnected to the Main Grids</w:t>
            </w:r>
          </w:p>
        </w:tc>
        <w:tc>
          <w:tcPr>
            <w:tcW w:w="3006" w:type="dxa"/>
          </w:tcPr>
          <w:p w:rsidR="00865BBD" w:rsidRDefault="008304EB" w:rsidP="00591923">
            <w:pPr>
              <w:tabs>
                <w:tab w:val="left" w:pos="3540"/>
              </w:tabs>
              <w:rPr>
                <w:rFonts w:cs="Arial"/>
                <w:lang w:val="en-GB"/>
              </w:rPr>
            </w:pPr>
            <w:r>
              <w:rPr>
                <w:rFonts w:cs="Arial"/>
                <w:lang w:val="en-GB"/>
              </w:rPr>
              <w:t xml:space="preserve">Type in </w:t>
            </w:r>
            <w:r w:rsidR="00332F4C">
              <w:rPr>
                <w:rFonts w:cs="Arial"/>
                <w:lang w:val="en-GB"/>
              </w:rPr>
              <w:t>“Grid”</w:t>
            </w:r>
          </w:p>
        </w:tc>
        <w:tc>
          <w:tcPr>
            <w:tcW w:w="3006" w:type="dxa"/>
          </w:tcPr>
          <w:p w:rsidR="00865BBD" w:rsidRDefault="008304EB" w:rsidP="00591923">
            <w:pPr>
              <w:tabs>
                <w:tab w:val="left" w:pos="3540"/>
              </w:tabs>
              <w:rPr>
                <w:rFonts w:cs="Arial"/>
                <w:lang w:val="en-GB"/>
              </w:rPr>
            </w:pPr>
            <w:r>
              <w:rPr>
                <w:rFonts w:cs="Arial"/>
                <w:lang w:val="en-GB"/>
              </w:rPr>
              <w:t xml:space="preserve">Select </w:t>
            </w:r>
            <w:r w:rsidR="00332F4C">
              <w:rPr>
                <w:rFonts w:cs="Arial"/>
                <w:lang w:val="en-GB"/>
              </w:rPr>
              <w:t>“Grid” from the drop-down list</w:t>
            </w:r>
          </w:p>
        </w:tc>
      </w:tr>
      <w:tr w:rsidR="00865BBD" w:rsidTr="00332F4C">
        <w:trPr>
          <w:cantSplit/>
        </w:trPr>
        <w:tc>
          <w:tcPr>
            <w:tcW w:w="3005" w:type="dxa"/>
          </w:tcPr>
          <w:p w:rsidR="00865BBD" w:rsidRDefault="00933B6F" w:rsidP="00933B6F">
            <w:r>
              <w:lastRenderedPageBreak/>
              <w:t>Sector is an SIIG</w:t>
            </w:r>
          </w:p>
        </w:tc>
        <w:tc>
          <w:tcPr>
            <w:tcW w:w="3006" w:type="dxa"/>
          </w:tcPr>
          <w:p w:rsidR="00865BBD" w:rsidRDefault="008304EB" w:rsidP="00933B6F">
            <w:pPr>
              <w:tabs>
                <w:tab w:val="left" w:pos="3540"/>
              </w:tabs>
              <w:rPr>
                <w:rFonts w:cs="Arial"/>
                <w:lang w:val="en-GB"/>
              </w:rPr>
            </w:pPr>
            <w:r>
              <w:rPr>
                <w:rFonts w:cs="Arial"/>
                <w:lang w:val="en-GB"/>
              </w:rPr>
              <w:t>Type in a d</w:t>
            </w:r>
            <w:r w:rsidR="00332F4C">
              <w:rPr>
                <w:rFonts w:cs="Arial"/>
                <w:lang w:val="en-GB"/>
              </w:rPr>
              <w:t xml:space="preserve">escriptive name, </w:t>
            </w:r>
            <w:r>
              <w:rPr>
                <w:rFonts w:cs="Arial"/>
                <w:lang w:val="en-GB"/>
              </w:rPr>
              <w:t>(</w:t>
            </w:r>
            <w:r w:rsidR="00332F4C">
              <w:rPr>
                <w:rFonts w:cs="Arial"/>
                <w:lang w:val="en-GB"/>
              </w:rPr>
              <w:t>e.g. “Marinduque Mainland”, “</w:t>
            </w:r>
            <w:r w:rsidR="00933B6F">
              <w:rPr>
                <w:rFonts w:cs="Arial"/>
                <w:lang w:val="en-GB"/>
              </w:rPr>
              <w:t>DICADIDI Area</w:t>
            </w:r>
            <w:r w:rsidR="00332F4C">
              <w:rPr>
                <w:rFonts w:cs="Arial"/>
                <w:lang w:val="en-GB"/>
              </w:rPr>
              <w:t>”, “Sacol Island”</w:t>
            </w:r>
            <w:r>
              <w:rPr>
                <w:rFonts w:cs="Arial"/>
                <w:lang w:val="en-GB"/>
              </w:rPr>
              <w:t>)</w:t>
            </w:r>
          </w:p>
        </w:tc>
        <w:tc>
          <w:tcPr>
            <w:tcW w:w="3006" w:type="dxa"/>
          </w:tcPr>
          <w:p w:rsidR="00865BBD" w:rsidRDefault="008304EB" w:rsidP="00591923">
            <w:pPr>
              <w:tabs>
                <w:tab w:val="left" w:pos="3540"/>
              </w:tabs>
              <w:rPr>
                <w:rFonts w:cs="Arial"/>
                <w:lang w:val="en-GB"/>
              </w:rPr>
            </w:pPr>
            <w:r>
              <w:rPr>
                <w:rFonts w:cs="Arial"/>
                <w:lang w:val="en-GB"/>
              </w:rPr>
              <w:t xml:space="preserve">Select </w:t>
            </w:r>
            <w:r w:rsidR="00332F4C">
              <w:rPr>
                <w:rFonts w:cs="Arial"/>
                <w:lang w:val="en-GB"/>
              </w:rPr>
              <w:t>“SIIG” from the drop-down list</w:t>
            </w:r>
          </w:p>
        </w:tc>
      </w:tr>
      <w:tr w:rsidR="00332F4C" w:rsidTr="00332F4C">
        <w:trPr>
          <w:cantSplit/>
        </w:trPr>
        <w:tc>
          <w:tcPr>
            <w:tcW w:w="3005" w:type="dxa"/>
          </w:tcPr>
          <w:p w:rsidR="00332F4C" w:rsidRDefault="00332F4C" w:rsidP="00933B6F">
            <w:r>
              <w:rPr>
                <w:rFonts w:cs="Arial"/>
                <w:lang w:val="en-GB"/>
              </w:rPr>
              <w:t xml:space="preserve">Sector is within the DU’s franchise area but served by another </w:t>
            </w:r>
            <w:r w:rsidR="00933B6F">
              <w:rPr>
                <w:rFonts w:cs="Arial"/>
                <w:lang w:val="en-GB"/>
              </w:rPr>
              <w:t>DU</w:t>
            </w:r>
            <w:r>
              <w:rPr>
                <w:rFonts w:cs="Arial"/>
                <w:lang w:val="en-GB"/>
              </w:rPr>
              <w:t xml:space="preserve"> under a </w:t>
            </w:r>
            <w:r w:rsidRPr="006B1F6D">
              <w:rPr>
                <w:rFonts w:cs="Arial"/>
                <w:lang w:val="en-GB"/>
              </w:rPr>
              <w:t xml:space="preserve">Sale for Resale </w:t>
            </w:r>
            <w:r>
              <w:rPr>
                <w:rFonts w:cs="Arial"/>
                <w:lang w:val="en-GB"/>
              </w:rPr>
              <w:t>Agreement</w:t>
            </w:r>
          </w:p>
        </w:tc>
        <w:tc>
          <w:tcPr>
            <w:tcW w:w="3006" w:type="dxa"/>
          </w:tcPr>
          <w:p w:rsidR="00332F4C" w:rsidRDefault="008304EB" w:rsidP="008304EB">
            <w:pPr>
              <w:tabs>
                <w:tab w:val="left" w:pos="3540"/>
              </w:tabs>
              <w:rPr>
                <w:rFonts w:cs="Arial"/>
                <w:lang w:val="en-GB"/>
              </w:rPr>
            </w:pPr>
            <w:r>
              <w:rPr>
                <w:rFonts w:cs="Arial"/>
                <w:lang w:val="en-GB"/>
              </w:rPr>
              <w:t>Type in the n</w:t>
            </w:r>
            <w:r w:rsidR="00332F4C">
              <w:rPr>
                <w:rFonts w:cs="Arial"/>
                <w:lang w:val="en-GB"/>
              </w:rPr>
              <w:t xml:space="preserve">ame of Selling DU, </w:t>
            </w:r>
            <w:r>
              <w:rPr>
                <w:rFonts w:cs="Arial"/>
                <w:lang w:val="en-GB"/>
              </w:rPr>
              <w:t>(</w:t>
            </w:r>
            <w:r w:rsidR="00332F4C">
              <w:rPr>
                <w:rFonts w:cs="Arial"/>
                <w:lang w:val="en-GB"/>
              </w:rPr>
              <w:t>e.g. “CANORECO”</w:t>
            </w:r>
            <w:r>
              <w:rPr>
                <w:rFonts w:cs="Arial"/>
                <w:lang w:val="en-GB"/>
              </w:rPr>
              <w:t xml:space="preserve">, </w:t>
            </w:r>
            <w:r w:rsidR="00570F1B">
              <w:rPr>
                <w:rFonts w:cs="Arial"/>
                <w:lang w:val="en-GB"/>
              </w:rPr>
              <w:t>“</w:t>
            </w:r>
            <w:r>
              <w:rPr>
                <w:rFonts w:cs="Arial"/>
                <w:lang w:val="en-GB"/>
              </w:rPr>
              <w:t>QUEZELCO I</w:t>
            </w:r>
            <w:r w:rsidR="00570F1B">
              <w:rPr>
                <w:rFonts w:cs="Arial"/>
                <w:lang w:val="en-GB"/>
              </w:rPr>
              <w:t>”</w:t>
            </w:r>
            <w:r>
              <w:rPr>
                <w:rFonts w:cs="Arial"/>
                <w:lang w:val="en-GB"/>
              </w:rPr>
              <w:t>)</w:t>
            </w:r>
          </w:p>
        </w:tc>
        <w:tc>
          <w:tcPr>
            <w:tcW w:w="3006" w:type="dxa"/>
          </w:tcPr>
          <w:p w:rsidR="00332F4C" w:rsidRDefault="008304EB" w:rsidP="00332F4C">
            <w:pPr>
              <w:tabs>
                <w:tab w:val="left" w:pos="3540"/>
              </w:tabs>
              <w:rPr>
                <w:rFonts w:cs="Arial"/>
                <w:lang w:val="en-GB"/>
              </w:rPr>
            </w:pPr>
            <w:r>
              <w:rPr>
                <w:rFonts w:cs="Arial"/>
                <w:lang w:val="en-GB"/>
              </w:rPr>
              <w:t xml:space="preserve">Select </w:t>
            </w:r>
            <w:r w:rsidR="00332F4C">
              <w:rPr>
                <w:rFonts w:cs="Arial"/>
                <w:lang w:val="en-GB"/>
              </w:rPr>
              <w:t>“S4R” from the drop-down list</w:t>
            </w:r>
          </w:p>
        </w:tc>
      </w:tr>
    </w:tbl>
    <w:p w:rsidR="00865BBD" w:rsidRDefault="00865BBD" w:rsidP="00D575D2">
      <w:pPr>
        <w:tabs>
          <w:tab w:val="left" w:pos="3540"/>
        </w:tabs>
        <w:rPr>
          <w:rFonts w:cs="Arial"/>
          <w:lang w:val="en-GB"/>
        </w:rPr>
      </w:pPr>
    </w:p>
    <w:p w:rsidR="00D3273C" w:rsidRDefault="00D3273C" w:rsidP="00D575D2">
      <w:pPr>
        <w:tabs>
          <w:tab w:val="left" w:pos="3540"/>
        </w:tabs>
        <w:rPr>
          <w:lang w:val="en-GB"/>
        </w:rPr>
      </w:pPr>
      <w:r>
        <w:rPr>
          <w:rFonts w:cs="Arial"/>
          <w:lang w:val="en-GB"/>
        </w:rPr>
        <w:t>To check for correctness, save the file</w:t>
      </w:r>
      <w:r w:rsidRPr="00591923">
        <w:rPr>
          <w:rFonts w:cs="Arial"/>
          <w:lang w:val="en-GB"/>
        </w:rPr>
        <w:t xml:space="preserve"> then hit </w:t>
      </w:r>
      <w:r w:rsidRPr="00591923">
        <w:rPr>
          <w:noProof/>
        </w:rPr>
        <w:drawing>
          <wp:inline distT="0" distB="0" distL="0" distR="0" wp14:anchorId="4023B175" wp14:editId="345BA5E7">
            <wp:extent cx="171429" cy="85714"/>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sidRPr="00591923">
        <w:rPr>
          <w:lang w:val="en-GB"/>
        </w:rPr>
        <w:t>.</w:t>
      </w:r>
    </w:p>
    <w:p w:rsidR="00D3273C" w:rsidRDefault="00D3273C" w:rsidP="00D575D2">
      <w:pPr>
        <w:tabs>
          <w:tab w:val="left" w:pos="3540"/>
        </w:tabs>
        <w:rPr>
          <w:lang w:val="en-GB"/>
        </w:rPr>
      </w:pPr>
    </w:p>
    <w:p w:rsidR="00D3273C" w:rsidRDefault="00D3273C" w:rsidP="00D3273C">
      <w:pPr>
        <w:tabs>
          <w:tab w:val="left" w:pos="3540"/>
        </w:tabs>
        <w:rPr>
          <w:rFonts w:cs="Arial"/>
          <w:lang w:val="en-GB"/>
        </w:rPr>
      </w:pPr>
      <w:r>
        <w:rPr>
          <w:rFonts w:cs="Arial"/>
          <w:lang w:val="en-GB"/>
        </w:rPr>
        <w:t xml:space="preserve">Clicking </w:t>
      </w:r>
      <w:r w:rsidRPr="00591923">
        <w:rPr>
          <w:noProof/>
        </w:rPr>
        <w:drawing>
          <wp:inline distT="0" distB="0" distL="0" distR="0" wp14:anchorId="3AF864F0" wp14:editId="664512BE">
            <wp:extent cx="171429" cy="85714"/>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1429" cy="85714"/>
                    </a:xfrm>
                    <a:prstGeom prst="rect">
                      <a:avLst/>
                    </a:prstGeom>
                  </pic:spPr>
                </pic:pic>
              </a:graphicData>
            </a:graphic>
          </wp:inline>
        </w:drawing>
      </w:r>
      <w:r>
        <w:rPr>
          <w:rFonts w:cs="Arial"/>
          <w:lang w:val="en-GB"/>
        </w:rPr>
        <w:t xml:space="preserve"> for Sheet </w:t>
      </w:r>
      <w:r w:rsidRPr="00C3146E">
        <w:rPr>
          <w:rStyle w:val="Style1Char"/>
        </w:rPr>
        <w:t>Start</w:t>
      </w:r>
      <w:r>
        <w:rPr>
          <w:rFonts w:cs="Arial"/>
          <w:lang w:val="en-GB"/>
        </w:rPr>
        <w:t xml:space="preserve"> yields an error message as follows</w:t>
      </w:r>
      <w:r w:rsidR="00246027">
        <w:rPr>
          <w:rFonts w:cs="Arial"/>
          <w:lang w:val="en-GB"/>
        </w:rPr>
        <w:t>, as applicable</w:t>
      </w:r>
      <w:r>
        <w:rPr>
          <w:rFonts w:cs="Arial"/>
          <w:lang w:val="en-GB"/>
        </w:rPr>
        <w:t>:</w:t>
      </w:r>
    </w:p>
    <w:p w:rsidR="00D3273C" w:rsidRDefault="00D3273C" w:rsidP="00D3273C">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D3273C" w:rsidRPr="007A74CC" w:rsidTr="00F50D25">
        <w:trPr>
          <w:cantSplit/>
          <w:tblHeader/>
        </w:trPr>
        <w:tc>
          <w:tcPr>
            <w:tcW w:w="3774" w:type="dxa"/>
            <w:shd w:val="clear" w:color="auto" w:fill="FFFF00"/>
          </w:tcPr>
          <w:p w:rsidR="00D3273C" w:rsidRPr="007A74CC" w:rsidRDefault="00D3273C" w:rsidP="00F50D25">
            <w:pPr>
              <w:tabs>
                <w:tab w:val="left" w:pos="3540"/>
              </w:tabs>
              <w:jc w:val="center"/>
              <w:rPr>
                <w:rFonts w:cs="Arial"/>
                <w:b/>
                <w:lang w:val="en-GB"/>
              </w:rPr>
            </w:pPr>
            <w:r w:rsidRPr="007A74CC">
              <w:rPr>
                <w:rFonts w:cs="Arial"/>
                <w:b/>
                <w:lang w:val="en-GB"/>
              </w:rPr>
              <w:t>Input Field</w:t>
            </w:r>
          </w:p>
        </w:tc>
        <w:tc>
          <w:tcPr>
            <w:tcW w:w="5243" w:type="dxa"/>
            <w:shd w:val="clear" w:color="auto" w:fill="FFFF00"/>
          </w:tcPr>
          <w:p w:rsidR="00D3273C" w:rsidRPr="007A74CC" w:rsidRDefault="00D3273C" w:rsidP="00F50D25">
            <w:pPr>
              <w:tabs>
                <w:tab w:val="left" w:pos="1785"/>
              </w:tabs>
              <w:jc w:val="center"/>
              <w:rPr>
                <w:rFonts w:cs="Arial"/>
                <w:b/>
                <w:lang w:val="en-GB"/>
              </w:rPr>
            </w:pPr>
            <w:r>
              <w:rPr>
                <w:rFonts w:cs="Arial"/>
                <w:b/>
                <w:lang w:val="en-GB"/>
              </w:rPr>
              <w:t>Condition</w:t>
            </w:r>
          </w:p>
        </w:tc>
      </w:tr>
      <w:tr w:rsidR="00D3273C" w:rsidTr="00F50D25">
        <w:trPr>
          <w:cantSplit/>
        </w:trPr>
        <w:tc>
          <w:tcPr>
            <w:tcW w:w="3774" w:type="dxa"/>
          </w:tcPr>
          <w:p w:rsidR="00D3273C" w:rsidRPr="00D3273C" w:rsidRDefault="00D3273C" w:rsidP="00D3273C">
            <w:pPr>
              <w:pStyle w:val="Style1"/>
            </w:pPr>
            <w:r w:rsidRPr="00D3273C">
              <w:rPr>
                <w:rStyle w:val="Hyperlink"/>
                <w:color w:val="auto"/>
                <w:u w:val="none"/>
              </w:rPr>
              <w:t>Type</w:t>
            </w:r>
          </w:p>
        </w:tc>
        <w:tc>
          <w:tcPr>
            <w:tcW w:w="5243" w:type="dxa"/>
          </w:tcPr>
          <w:p w:rsidR="00D3273C" w:rsidRDefault="00D3273C" w:rsidP="00F50D25">
            <w:pPr>
              <w:tabs>
                <w:tab w:val="left" w:pos="3540"/>
              </w:tabs>
              <w:rPr>
                <w:rFonts w:cs="Arial"/>
                <w:lang w:val="en-GB"/>
              </w:rPr>
            </w:pPr>
            <w:r>
              <w:rPr>
                <w:rFonts w:cs="Arial"/>
                <w:lang w:val="en-GB"/>
              </w:rPr>
              <w:t>Not in the drop-down list</w:t>
            </w:r>
          </w:p>
        </w:tc>
      </w:tr>
      <w:tr w:rsidR="00D3273C" w:rsidTr="00F50D25">
        <w:trPr>
          <w:cantSplit/>
        </w:trPr>
        <w:tc>
          <w:tcPr>
            <w:tcW w:w="3774" w:type="dxa"/>
          </w:tcPr>
          <w:p w:rsidR="00D3273C" w:rsidRDefault="00D3273C" w:rsidP="00F50D25">
            <w:pPr>
              <w:pStyle w:val="Style1"/>
            </w:pPr>
            <w:r>
              <w:rPr>
                <w:rStyle w:val="Style1Char"/>
                <w:b/>
              </w:rPr>
              <w:t>Sector</w:t>
            </w:r>
          </w:p>
        </w:tc>
        <w:tc>
          <w:tcPr>
            <w:tcW w:w="5243" w:type="dxa"/>
          </w:tcPr>
          <w:p w:rsidR="00D3273C" w:rsidRDefault="00D3273C" w:rsidP="00F50D25">
            <w:pPr>
              <w:tabs>
                <w:tab w:val="left" w:pos="3540"/>
              </w:tabs>
              <w:rPr>
                <w:rFonts w:cs="Arial"/>
                <w:lang w:val="en-GB"/>
              </w:rPr>
            </w:pPr>
            <w:r>
              <w:rPr>
                <w:rFonts w:cs="Arial"/>
                <w:lang w:val="en-GB"/>
              </w:rPr>
              <w:t>Blank</w:t>
            </w:r>
          </w:p>
        </w:tc>
      </w:tr>
      <w:tr w:rsidR="00D3273C" w:rsidTr="00F50D25">
        <w:trPr>
          <w:cantSplit/>
        </w:trPr>
        <w:tc>
          <w:tcPr>
            <w:tcW w:w="3774" w:type="dxa"/>
          </w:tcPr>
          <w:p w:rsidR="00D3273C" w:rsidRDefault="00D3273C" w:rsidP="00F50D25">
            <w:pPr>
              <w:pStyle w:val="Style1"/>
              <w:rPr>
                <w:rStyle w:val="Style1Char"/>
                <w:b/>
              </w:rPr>
            </w:pPr>
            <w:r>
              <w:rPr>
                <w:rStyle w:val="Style1Char"/>
                <w:b/>
              </w:rPr>
              <w:t>Type</w:t>
            </w:r>
            <w:r w:rsidRPr="00933B6F">
              <w:rPr>
                <w:rFonts w:ascii="Arial" w:hAnsi="Arial" w:cs="Arial"/>
                <w:b w:val="0"/>
              </w:rPr>
              <w:t xml:space="preserve">, </w:t>
            </w:r>
            <w:r>
              <w:rPr>
                <w:rStyle w:val="Style1Char"/>
                <w:b/>
              </w:rPr>
              <w:t>Sector</w:t>
            </w:r>
          </w:p>
        </w:tc>
        <w:tc>
          <w:tcPr>
            <w:tcW w:w="5243" w:type="dxa"/>
          </w:tcPr>
          <w:p w:rsidR="00D3273C" w:rsidRDefault="00D3273C" w:rsidP="00F50D25">
            <w:pPr>
              <w:tabs>
                <w:tab w:val="left" w:pos="3540"/>
              </w:tabs>
              <w:rPr>
                <w:rFonts w:cs="Arial"/>
                <w:lang w:val="en-GB"/>
              </w:rPr>
            </w:pPr>
            <w:r w:rsidRPr="00C3146E">
              <w:rPr>
                <w:rStyle w:val="Style1Char"/>
              </w:rPr>
              <w:t>Type</w:t>
            </w:r>
            <w:r>
              <w:rPr>
                <w:rFonts w:cs="Arial"/>
                <w:lang w:val="en-GB"/>
              </w:rPr>
              <w:t xml:space="preserve"> = “Grid” but </w:t>
            </w:r>
            <w:r w:rsidRPr="00C3146E">
              <w:rPr>
                <w:rStyle w:val="Style1Char"/>
              </w:rPr>
              <w:t>Sector</w:t>
            </w:r>
            <w:r>
              <w:rPr>
                <w:rFonts w:cs="Arial"/>
                <w:lang w:val="en-GB"/>
              </w:rPr>
              <w:t xml:space="preserve"> ≠ “Grid”</w:t>
            </w:r>
          </w:p>
        </w:tc>
      </w:tr>
    </w:tbl>
    <w:p w:rsidR="00D3273C" w:rsidRDefault="00D3273C" w:rsidP="00D575D2">
      <w:pPr>
        <w:tabs>
          <w:tab w:val="left" w:pos="3540"/>
        </w:tabs>
        <w:rPr>
          <w:rFonts w:cs="Arial"/>
          <w:lang w:val="en-GB"/>
        </w:rPr>
      </w:pPr>
    </w:p>
    <w:p w:rsidR="00D575D2" w:rsidRDefault="00930E92" w:rsidP="00D575D2">
      <w:pPr>
        <w:tabs>
          <w:tab w:val="left" w:pos="3540"/>
        </w:tabs>
        <w:rPr>
          <w:rFonts w:cs="Arial"/>
          <w:lang w:val="en-GB"/>
        </w:rPr>
      </w:pPr>
      <w:r>
        <w:rPr>
          <w:rFonts w:cs="Arial"/>
          <w:lang w:val="en-GB"/>
        </w:rPr>
        <w:t>F</w:t>
      </w:r>
      <w:r w:rsidR="00BD62F8">
        <w:rPr>
          <w:rFonts w:cs="Arial"/>
          <w:lang w:val="en-GB"/>
        </w:rPr>
        <w:t>ill up the PSPP template one sheet at a time as shown below.</w:t>
      </w:r>
    </w:p>
    <w:sectPr w:rsidR="00D575D2"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A9A" w:rsidRDefault="001E4A9A" w:rsidP="00C05D63">
      <w:r>
        <w:separator/>
      </w:r>
    </w:p>
  </w:endnote>
  <w:endnote w:type="continuationSeparator" w:id="0">
    <w:p w:rsidR="001E4A9A" w:rsidRDefault="001E4A9A"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A9A" w:rsidRDefault="001E4A9A" w:rsidP="00C05D63">
      <w:r>
        <w:separator/>
      </w:r>
    </w:p>
  </w:footnote>
  <w:footnote w:type="continuationSeparator" w:id="0">
    <w:p w:rsidR="001E4A9A" w:rsidRDefault="001E4A9A"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32B"/>
    <w:rsid w:val="00075832"/>
    <w:rsid w:val="000775AA"/>
    <w:rsid w:val="00080001"/>
    <w:rsid w:val="000803DF"/>
    <w:rsid w:val="00082BAA"/>
    <w:rsid w:val="00084521"/>
    <w:rsid w:val="00087640"/>
    <w:rsid w:val="0009329F"/>
    <w:rsid w:val="000979DE"/>
    <w:rsid w:val="000A1A9B"/>
    <w:rsid w:val="000A3509"/>
    <w:rsid w:val="000A7B8D"/>
    <w:rsid w:val="000B00A6"/>
    <w:rsid w:val="000B42D5"/>
    <w:rsid w:val="000B47E9"/>
    <w:rsid w:val="000B68C9"/>
    <w:rsid w:val="000C3812"/>
    <w:rsid w:val="000C48E9"/>
    <w:rsid w:val="000C768E"/>
    <w:rsid w:val="000D14F5"/>
    <w:rsid w:val="000D5DC0"/>
    <w:rsid w:val="000D7B70"/>
    <w:rsid w:val="000E1F30"/>
    <w:rsid w:val="000E6876"/>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3C9E"/>
    <w:rsid w:val="001E4A9A"/>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E31"/>
    <w:rsid w:val="00246027"/>
    <w:rsid w:val="00247B74"/>
    <w:rsid w:val="00247F72"/>
    <w:rsid w:val="00253666"/>
    <w:rsid w:val="00253DA6"/>
    <w:rsid w:val="00254808"/>
    <w:rsid w:val="00254B48"/>
    <w:rsid w:val="002550E7"/>
    <w:rsid w:val="00256E8B"/>
    <w:rsid w:val="00267354"/>
    <w:rsid w:val="002728D2"/>
    <w:rsid w:val="00280AD9"/>
    <w:rsid w:val="00292666"/>
    <w:rsid w:val="00293948"/>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61EF"/>
    <w:rsid w:val="00377D90"/>
    <w:rsid w:val="0038053A"/>
    <w:rsid w:val="00390322"/>
    <w:rsid w:val="00392D57"/>
    <w:rsid w:val="00393891"/>
    <w:rsid w:val="00396DDE"/>
    <w:rsid w:val="003A3A7E"/>
    <w:rsid w:val="003C3F34"/>
    <w:rsid w:val="003D490F"/>
    <w:rsid w:val="003D59E9"/>
    <w:rsid w:val="003D7576"/>
    <w:rsid w:val="003D7634"/>
    <w:rsid w:val="003E36C9"/>
    <w:rsid w:val="003E4C88"/>
    <w:rsid w:val="003F0341"/>
    <w:rsid w:val="003F2914"/>
    <w:rsid w:val="003F4AB8"/>
    <w:rsid w:val="003F7768"/>
    <w:rsid w:val="0040236C"/>
    <w:rsid w:val="00405348"/>
    <w:rsid w:val="00406BCE"/>
    <w:rsid w:val="00406ED8"/>
    <w:rsid w:val="0041432A"/>
    <w:rsid w:val="00414519"/>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59CE"/>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FAB"/>
    <w:rsid w:val="004E5F35"/>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318E6"/>
    <w:rsid w:val="005323B4"/>
    <w:rsid w:val="00545EA9"/>
    <w:rsid w:val="00552089"/>
    <w:rsid w:val="00554DE6"/>
    <w:rsid w:val="0056061D"/>
    <w:rsid w:val="00564E95"/>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5035"/>
    <w:rsid w:val="006C6618"/>
    <w:rsid w:val="006C74FE"/>
    <w:rsid w:val="006D3DBF"/>
    <w:rsid w:val="006D6B5B"/>
    <w:rsid w:val="006E0F0F"/>
    <w:rsid w:val="006E5E55"/>
    <w:rsid w:val="006E6FCC"/>
    <w:rsid w:val="006E741D"/>
    <w:rsid w:val="006F0AA0"/>
    <w:rsid w:val="006F5773"/>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DEB"/>
    <w:rsid w:val="00744296"/>
    <w:rsid w:val="00744FF1"/>
    <w:rsid w:val="00747426"/>
    <w:rsid w:val="0076162A"/>
    <w:rsid w:val="00775AB2"/>
    <w:rsid w:val="007769CE"/>
    <w:rsid w:val="007838D9"/>
    <w:rsid w:val="007870FD"/>
    <w:rsid w:val="00787B03"/>
    <w:rsid w:val="007900A4"/>
    <w:rsid w:val="007956EE"/>
    <w:rsid w:val="007978F5"/>
    <w:rsid w:val="007A29FF"/>
    <w:rsid w:val="007A35F4"/>
    <w:rsid w:val="007A74CC"/>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12572"/>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777CB"/>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747B"/>
    <w:rsid w:val="00A1244B"/>
    <w:rsid w:val="00A14930"/>
    <w:rsid w:val="00A215B7"/>
    <w:rsid w:val="00A22AB4"/>
    <w:rsid w:val="00A22F16"/>
    <w:rsid w:val="00A24602"/>
    <w:rsid w:val="00A27B92"/>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4834"/>
    <w:rsid w:val="00CF031C"/>
    <w:rsid w:val="00CF6642"/>
    <w:rsid w:val="00D02C90"/>
    <w:rsid w:val="00D035F5"/>
    <w:rsid w:val="00D05B2D"/>
    <w:rsid w:val="00D06825"/>
    <w:rsid w:val="00D06BF8"/>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7555"/>
    <w:rsid w:val="00FC7BB9"/>
    <w:rsid w:val="00FD1612"/>
    <w:rsid w:val="00FD16E1"/>
    <w:rsid w:val="00FD7249"/>
    <w:rsid w:val="00FD7678"/>
    <w:rsid w:val="00FD799B"/>
    <w:rsid w:val="00FE20EB"/>
    <w:rsid w:val="00FE51F7"/>
    <w:rsid w:val="00FE71D0"/>
    <w:rsid w:val="00FF006C"/>
    <w:rsid w:val="00FF3034"/>
    <w:rsid w:val="00FF440D"/>
    <w:rsid w:val="00FF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FDFB1D2C-60EC-498F-8EA0-4D616C0C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2019-12-11T03:43:00Z</dcterms:created>
  <dcterms:modified xsi:type="dcterms:W3CDTF">2019-12-11T03:43:00Z</dcterms:modified>
</cp:coreProperties>
</file>